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  <w:r w:rsidRPr="000E264E">
        <w:rPr>
          <w:rFonts w:eastAsia="Times New Roman"/>
          <w:sz w:val="28"/>
          <w:szCs w:val="28"/>
        </w:rPr>
        <w:t>Кировский муниципальный район Ленинградской области</w:t>
      </w: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0E264E">
        <w:rPr>
          <w:rFonts w:eastAsia="Times New Roman"/>
          <w:b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0E264E">
        <w:rPr>
          <w:rFonts w:eastAsia="Times New Roman"/>
          <w:b/>
          <w:sz w:val="28"/>
          <w:szCs w:val="28"/>
        </w:rPr>
        <w:t>«Кировский центр информационных технологий»</w:t>
      </w: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  <w:r w:rsidRPr="000E264E">
        <w:rPr>
          <w:rFonts w:eastAsia="Times New Roman"/>
          <w:sz w:val="22"/>
          <w:szCs w:val="22"/>
        </w:rPr>
        <w:t xml:space="preserve">187342, г. Кировск, </w:t>
      </w:r>
      <w:proofErr w:type="spellStart"/>
      <w:r w:rsidRPr="000E264E">
        <w:rPr>
          <w:rFonts w:eastAsia="Times New Roman"/>
          <w:sz w:val="22"/>
          <w:szCs w:val="22"/>
        </w:rPr>
        <w:t>ул.Кирова</w:t>
      </w:r>
      <w:proofErr w:type="spellEnd"/>
      <w:r w:rsidRPr="000E264E">
        <w:rPr>
          <w:rFonts w:eastAsia="Times New Roman"/>
          <w:sz w:val="22"/>
          <w:szCs w:val="22"/>
        </w:rPr>
        <w:t>, д.8</w:t>
      </w: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p w:rsidR="00A54231" w:rsidRPr="000E264E" w:rsidRDefault="00A54231" w:rsidP="00A54231">
      <w:pPr>
        <w:widowControl/>
        <w:autoSpaceDE/>
        <w:autoSpaceDN/>
        <w:adjustRightInd/>
        <w:jc w:val="center"/>
        <w:rPr>
          <w:rFonts w:eastAsia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12"/>
        <w:gridCol w:w="4746"/>
      </w:tblGrid>
      <w:tr w:rsidR="00A54231" w:rsidRPr="000E264E" w:rsidTr="008C5B20">
        <w:tc>
          <w:tcPr>
            <w:tcW w:w="4785" w:type="dxa"/>
            <w:hideMark/>
          </w:tcPr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 xml:space="preserve">Обсуждено и принято 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>на заседании педагогического совета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>Протокол №1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>«</w:t>
            </w:r>
            <w:r w:rsidR="000E264E" w:rsidRPr="000E264E">
              <w:rPr>
                <w:sz w:val="24"/>
                <w:szCs w:val="24"/>
              </w:rPr>
              <w:t>28</w:t>
            </w:r>
            <w:r w:rsidRPr="000E264E">
              <w:rPr>
                <w:sz w:val="24"/>
                <w:szCs w:val="24"/>
              </w:rPr>
              <w:t>» августа 20</w:t>
            </w:r>
            <w:r w:rsidR="000E264E" w:rsidRPr="000E264E">
              <w:rPr>
                <w:sz w:val="24"/>
                <w:szCs w:val="24"/>
              </w:rPr>
              <w:t>25</w:t>
            </w:r>
            <w:r w:rsidRPr="000E264E">
              <w:rPr>
                <w:sz w:val="24"/>
                <w:szCs w:val="24"/>
              </w:rPr>
              <w:t xml:space="preserve"> год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0E264E">
              <w:rPr>
                <w:b/>
                <w:sz w:val="24"/>
                <w:szCs w:val="24"/>
              </w:rPr>
              <w:t>УТВЕРЖДЕНО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0E264E">
              <w:rPr>
                <w:b/>
                <w:sz w:val="24"/>
                <w:szCs w:val="24"/>
              </w:rPr>
              <w:t>и введено в действие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0E264E">
              <w:rPr>
                <w:b/>
                <w:sz w:val="24"/>
                <w:szCs w:val="24"/>
              </w:rPr>
              <w:t>приказом №1</w:t>
            </w:r>
            <w:r w:rsidR="000E264E" w:rsidRPr="000E264E">
              <w:rPr>
                <w:b/>
                <w:sz w:val="24"/>
                <w:szCs w:val="24"/>
              </w:rPr>
              <w:t>29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b/>
                <w:sz w:val="24"/>
                <w:szCs w:val="24"/>
              </w:rPr>
            </w:pPr>
            <w:r w:rsidRPr="000E264E">
              <w:rPr>
                <w:b/>
                <w:sz w:val="24"/>
                <w:szCs w:val="24"/>
              </w:rPr>
              <w:t xml:space="preserve"> от </w:t>
            </w:r>
            <w:r w:rsidR="000E264E" w:rsidRPr="000E264E">
              <w:rPr>
                <w:b/>
                <w:sz w:val="24"/>
                <w:szCs w:val="24"/>
              </w:rPr>
              <w:t>28</w:t>
            </w:r>
            <w:r w:rsidRPr="000E264E">
              <w:rPr>
                <w:b/>
                <w:sz w:val="24"/>
                <w:szCs w:val="24"/>
              </w:rPr>
              <w:t>.08.20</w:t>
            </w:r>
            <w:r w:rsidR="000E264E" w:rsidRPr="000E264E">
              <w:rPr>
                <w:b/>
                <w:sz w:val="24"/>
                <w:szCs w:val="24"/>
              </w:rPr>
              <w:t>25</w:t>
            </w:r>
            <w:r w:rsidRPr="000E264E">
              <w:rPr>
                <w:b/>
                <w:sz w:val="24"/>
                <w:szCs w:val="24"/>
              </w:rPr>
              <w:t xml:space="preserve"> года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>Директор МБУДО «Кировский ЦИТ»</w:t>
            </w:r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  <w:r w:rsidRPr="000E264E">
              <w:rPr>
                <w:sz w:val="24"/>
                <w:szCs w:val="24"/>
              </w:rPr>
              <w:t>_______________</w:t>
            </w:r>
            <w:proofErr w:type="spellStart"/>
            <w:r w:rsidRPr="000E264E">
              <w:rPr>
                <w:sz w:val="24"/>
                <w:szCs w:val="24"/>
              </w:rPr>
              <w:t>Н.Н.Вахренева</w:t>
            </w:r>
            <w:proofErr w:type="spellEnd"/>
          </w:p>
          <w:p w:rsidR="00A54231" w:rsidRPr="000E264E" w:rsidRDefault="00A54231" w:rsidP="00A54231">
            <w:pPr>
              <w:widowControl/>
              <w:autoSpaceDE/>
              <w:autoSpaceDN/>
              <w:adjustRightInd/>
              <w:ind w:left="567"/>
              <w:rPr>
                <w:sz w:val="24"/>
                <w:szCs w:val="24"/>
              </w:rPr>
            </w:pPr>
          </w:p>
        </w:tc>
      </w:tr>
      <w:tr w:rsidR="00A54231" w:rsidRPr="000E264E" w:rsidTr="008C5B20">
        <w:tc>
          <w:tcPr>
            <w:tcW w:w="4785" w:type="dxa"/>
          </w:tcPr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A54231" w:rsidRPr="000E264E" w:rsidRDefault="00A54231" w:rsidP="00A5423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</w:rPr>
            </w:pPr>
          </w:p>
        </w:tc>
      </w:tr>
    </w:tbl>
    <w:p w:rsidR="00A54231" w:rsidRPr="000E264E" w:rsidRDefault="00A54231" w:rsidP="00A54231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54231" w:rsidRPr="000E264E" w:rsidRDefault="00A54231" w:rsidP="00A54231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54231" w:rsidRPr="000E264E" w:rsidRDefault="00A54231" w:rsidP="00A54231">
      <w:pPr>
        <w:widowControl/>
        <w:autoSpaceDE/>
        <w:autoSpaceDN/>
        <w:adjustRightInd/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spacing w:after="200" w:line="276" w:lineRule="auto"/>
        <w:ind w:right="446"/>
        <w:jc w:val="center"/>
        <w:rPr>
          <w:rFonts w:eastAsia="Times New Roman"/>
          <w:b/>
          <w:bCs/>
          <w:iCs/>
          <w:sz w:val="48"/>
          <w:szCs w:val="48"/>
        </w:rPr>
      </w:pPr>
      <w:r w:rsidRPr="000E264E">
        <w:rPr>
          <w:rFonts w:eastAsia="Times New Roman"/>
          <w:b/>
          <w:bCs/>
          <w:iCs/>
          <w:sz w:val="48"/>
          <w:szCs w:val="48"/>
        </w:rPr>
        <w:t>ПРАВИЛА</w:t>
      </w: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0E264E">
        <w:rPr>
          <w:rFonts w:eastAsiaTheme="minorHAnsi"/>
          <w:b/>
          <w:bCs/>
          <w:sz w:val="48"/>
          <w:szCs w:val="48"/>
          <w:lang w:eastAsia="en-US"/>
        </w:rPr>
        <w:t>приема на обучение по дополнительным общеразвивающим программам</w:t>
      </w: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z w:val="48"/>
          <w:szCs w:val="48"/>
          <w:lang w:eastAsia="en-US"/>
        </w:rPr>
      </w:pPr>
      <w:r w:rsidRPr="000E264E">
        <w:rPr>
          <w:rFonts w:eastAsiaTheme="minorHAnsi"/>
          <w:b/>
          <w:bCs/>
          <w:sz w:val="48"/>
          <w:szCs w:val="48"/>
          <w:lang w:eastAsia="en-US"/>
        </w:rPr>
        <w:t>различной направленности</w:t>
      </w: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z w:val="48"/>
          <w:szCs w:val="48"/>
          <w:lang w:eastAsia="en-US"/>
        </w:rPr>
      </w:pP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pacing w:val="-2"/>
          <w:sz w:val="32"/>
          <w:szCs w:val="32"/>
          <w:lang w:eastAsia="en-US"/>
        </w:rPr>
      </w:pPr>
      <w:r w:rsidRPr="000E264E">
        <w:rPr>
          <w:rFonts w:eastAsiaTheme="minorHAnsi"/>
          <w:b/>
          <w:bCs/>
          <w:spacing w:val="-2"/>
          <w:sz w:val="32"/>
          <w:szCs w:val="32"/>
          <w:lang w:eastAsia="en-US"/>
        </w:rPr>
        <w:t xml:space="preserve">муниципального бюджетного учреждения </w:t>
      </w: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spacing w:val="-2"/>
          <w:sz w:val="32"/>
          <w:szCs w:val="32"/>
          <w:lang w:eastAsia="en-US"/>
        </w:rPr>
      </w:pPr>
      <w:r w:rsidRPr="000E264E">
        <w:rPr>
          <w:rFonts w:eastAsiaTheme="minorHAnsi"/>
          <w:b/>
          <w:bCs/>
          <w:spacing w:val="-2"/>
          <w:sz w:val="32"/>
          <w:szCs w:val="32"/>
          <w:lang w:eastAsia="en-US"/>
        </w:rPr>
        <w:t xml:space="preserve">дополнительного образования </w:t>
      </w:r>
    </w:p>
    <w:p w:rsidR="00A54231" w:rsidRPr="000E264E" w:rsidRDefault="00A54231" w:rsidP="00A54231">
      <w:pPr>
        <w:widowControl/>
        <w:shd w:val="clear" w:color="auto" w:fill="FFFFFF"/>
        <w:autoSpaceDE/>
        <w:autoSpaceDN/>
        <w:adjustRightInd/>
        <w:ind w:right="448"/>
        <w:jc w:val="center"/>
        <w:rPr>
          <w:rFonts w:eastAsiaTheme="minorHAnsi"/>
          <w:b/>
          <w:bCs/>
          <w:color w:val="000000"/>
          <w:spacing w:val="-12"/>
          <w:w w:val="78"/>
          <w:sz w:val="32"/>
          <w:szCs w:val="32"/>
          <w:lang w:eastAsia="en-US"/>
        </w:rPr>
      </w:pPr>
      <w:r w:rsidRPr="000E264E">
        <w:rPr>
          <w:rFonts w:eastAsiaTheme="minorHAnsi"/>
          <w:b/>
          <w:bCs/>
          <w:spacing w:val="-2"/>
          <w:sz w:val="32"/>
          <w:szCs w:val="32"/>
          <w:lang w:eastAsia="en-US"/>
        </w:rPr>
        <w:t>«Кировский центр информационных технологий»</w:t>
      </w:r>
    </w:p>
    <w:p w:rsidR="00A54231" w:rsidRPr="000E264E" w:rsidRDefault="00A54231" w:rsidP="00A54231">
      <w:pPr>
        <w:widowControl/>
        <w:autoSpaceDE/>
        <w:autoSpaceDN/>
        <w:adjustRightInd/>
        <w:spacing w:after="200" w:line="276" w:lineRule="auto"/>
        <w:rPr>
          <w:rFonts w:eastAsiaTheme="minorHAnsi"/>
          <w:b/>
          <w:bCs/>
          <w:color w:val="000000"/>
          <w:spacing w:val="-12"/>
          <w:w w:val="78"/>
          <w:sz w:val="24"/>
          <w:szCs w:val="24"/>
          <w:lang w:eastAsia="en-US"/>
        </w:rPr>
      </w:pPr>
      <w:r w:rsidRPr="000E264E">
        <w:rPr>
          <w:rFonts w:eastAsiaTheme="minorHAnsi"/>
          <w:b/>
          <w:bCs/>
          <w:color w:val="000000"/>
          <w:spacing w:val="-12"/>
          <w:w w:val="78"/>
          <w:sz w:val="24"/>
          <w:szCs w:val="24"/>
          <w:lang w:eastAsia="en-US"/>
        </w:rPr>
        <w:br w:type="page"/>
      </w:r>
    </w:p>
    <w:p w:rsidR="00B86A08" w:rsidRPr="000E264E" w:rsidRDefault="00B86A08" w:rsidP="00494996">
      <w:pPr>
        <w:numPr>
          <w:ilvl w:val="0"/>
          <w:numId w:val="3"/>
        </w:numPr>
        <w:shd w:val="clear" w:color="auto" w:fill="FFFFFF"/>
        <w:spacing w:before="355"/>
        <w:jc w:val="center"/>
        <w:rPr>
          <w:sz w:val="28"/>
          <w:szCs w:val="28"/>
        </w:rPr>
      </w:pPr>
      <w:r w:rsidRPr="000E264E">
        <w:rPr>
          <w:rFonts w:eastAsia="Times New Roman"/>
          <w:b/>
          <w:bCs/>
          <w:color w:val="000000"/>
          <w:spacing w:val="3"/>
          <w:sz w:val="28"/>
          <w:szCs w:val="28"/>
        </w:rPr>
        <w:lastRenderedPageBreak/>
        <w:t>Общие положения</w:t>
      </w:r>
    </w:p>
    <w:p w:rsidR="00B86A08" w:rsidRPr="000E264E" w:rsidRDefault="00B86A08" w:rsidP="00DE6395">
      <w:pPr>
        <w:numPr>
          <w:ilvl w:val="1"/>
          <w:numId w:val="4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spacing w:before="154" w:line="326" w:lineRule="exact"/>
        <w:ind w:left="0" w:firstLine="431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t>Настоящие Правила приема на обучение по дополнительным общеразви</w:t>
      </w:r>
      <w:r w:rsidR="00494996" w:rsidRPr="000E264E">
        <w:rPr>
          <w:rFonts w:eastAsia="Times New Roman"/>
          <w:color w:val="000000"/>
          <w:spacing w:val="1"/>
          <w:sz w:val="28"/>
          <w:szCs w:val="28"/>
        </w:rPr>
        <w:t>в</w:t>
      </w:r>
      <w:r w:rsidRPr="000E264E">
        <w:rPr>
          <w:rFonts w:eastAsia="Times New Roman"/>
          <w:color w:val="000000"/>
          <w:sz w:val="28"/>
          <w:szCs w:val="28"/>
        </w:rPr>
        <w:t>ающим программам различной направленности (далее - Правила) регулируют ор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ганизацию и осуществление приема на обучение по дополнительным общеразвива</w:t>
      </w:r>
      <w:r w:rsidRPr="000E264E">
        <w:rPr>
          <w:rFonts w:eastAsia="Times New Roman"/>
          <w:color w:val="000000"/>
          <w:spacing w:val="1"/>
          <w:sz w:val="28"/>
          <w:szCs w:val="28"/>
        </w:rPr>
        <w:t>ющим программам, в том числе адаптированным дополнительным общеразвиваю</w:t>
      </w:r>
      <w:r w:rsidR="00494996" w:rsidRPr="000E264E">
        <w:rPr>
          <w:rFonts w:eastAsia="Times New Roman"/>
          <w:color w:val="000000"/>
          <w:spacing w:val="1"/>
          <w:sz w:val="28"/>
          <w:szCs w:val="28"/>
        </w:rPr>
        <w:t>щи</w:t>
      </w:r>
      <w:r w:rsidRPr="000E264E">
        <w:rPr>
          <w:rFonts w:eastAsia="Times New Roman"/>
          <w:color w:val="000000"/>
          <w:spacing w:val="3"/>
          <w:sz w:val="28"/>
          <w:szCs w:val="28"/>
        </w:rPr>
        <w:t>м программам (далее - ДОП, АДОП) в</w:t>
      </w:r>
      <w:r w:rsidR="00494996" w:rsidRPr="000E264E">
        <w:rPr>
          <w:sz w:val="28"/>
          <w:szCs w:val="28"/>
        </w:rPr>
        <w:t xml:space="preserve"> </w:t>
      </w:r>
      <w:r w:rsidR="00494996" w:rsidRPr="000E264E">
        <w:rPr>
          <w:rFonts w:eastAsia="Times New Roman"/>
          <w:color w:val="000000"/>
          <w:sz w:val="28"/>
          <w:szCs w:val="28"/>
        </w:rPr>
        <w:t>МБУДО «Кировский ЦИТ»</w:t>
      </w:r>
      <w:r w:rsidRPr="000E264E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z w:val="28"/>
          <w:szCs w:val="28"/>
        </w:rPr>
        <w:t>(далее - образовательная организация) за счет бюджет</w:t>
      </w:r>
      <w:r w:rsidRPr="000E264E">
        <w:rPr>
          <w:rFonts w:eastAsia="Times New Roman"/>
          <w:color w:val="000000"/>
          <w:spacing w:val="2"/>
          <w:sz w:val="28"/>
          <w:szCs w:val="28"/>
        </w:rPr>
        <w:t xml:space="preserve">ных ассигнований бюджета </w:t>
      </w:r>
      <w:r w:rsidR="00494996" w:rsidRPr="000E264E">
        <w:rPr>
          <w:rFonts w:eastAsia="Times New Roman"/>
          <w:color w:val="000000"/>
          <w:sz w:val="28"/>
          <w:szCs w:val="28"/>
        </w:rPr>
        <w:t>Кировского</w:t>
      </w:r>
      <w:r w:rsidRPr="000E264E">
        <w:rPr>
          <w:rFonts w:eastAsia="Times New Roman"/>
          <w:color w:val="000000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2"/>
          <w:sz w:val="28"/>
          <w:szCs w:val="28"/>
        </w:rPr>
        <w:t xml:space="preserve">муниципального </w:t>
      </w:r>
      <w:r w:rsidR="00494996" w:rsidRPr="000E264E">
        <w:rPr>
          <w:rFonts w:eastAsia="Times New Roman"/>
          <w:color w:val="000000"/>
          <w:spacing w:val="2"/>
          <w:sz w:val="28"/>
          <w:szCs w:val="28"/>
        </w:rPr>
        <w:t>района</w:t>
      </w:r>
      <w:r w:rsidRPr="000E264E">
        <w:rPr>
          <w:rFonts w:eastAsia="Times New Roman"/>
          <w:color w:val="000000"/>
          <w:spacing w:val="2"/>
          <w:sz w:val="28"/>
          <w:szCs w:val="28"/>
        </w:rPr>
        <w:t xml:space="preserve"> Ленинградской</w:t>
      </w:r>
      <w:r w:rsidR="00494996" w:rsidRPr="000E264E">
        <w:rPr>
          <w:rFonts w:eastAsia="Times New Roman"/>
          <w:color w:val="000000"/>
          <w:spacing w:val="2"/>
          <w:sz w:val="28"/>
          <w:szCs w:val="28"/>
        </w:rPr>
        <w:t xml:space="preserve"> об</w:t>
      </w:r>
      <w:r w:rsidRPr="000E264E">
        <w:rPr>
          <w:rFonts w:eastAsia="Times New Roman"/>
          <w:color w:val="000000"/>
          <w:spacing w:val="-3"/>
          <w:sz w:val="28"/>
          <w:szCs w:val="28"/>
        </w:rPr>
        <w:t xml:space="preserve">ласти, а также за счет средств физических и (или) юридических лиц по договорам </w:t>
      </w:r>
      <w:r w:rsidR="00494996" w:rsidRPr="000E264E">
        <w:rPr>
          <w:rFonts w:eastAsia="Times New Roman"/>
          <w:color w:val="000000"/>
          <w:spacing w:val="-5"/>
          <w:sz w:val="28"/>
          <w:szCs w:val="28"/>
        </w:rPr>
        <w:t>об</w:t>
      </w:r>
      <w:r w:rsidRPr="000E264E">
        <w:rPr>
          <w:rFonts w:eastAsia="Times New Roman"/>
          <w:color w:val="000000"/>
          <w:spacing w:val="-5"/>
          <w:sz w:val="28"/>
          <w:szCs w:val="28"/>
        </w:rPr>
        <w:t xml:space="preserve"> оказании платных образовательных услуг.</w:t>
      </w:r>
    </w:p>
    <w:p w:rsidR="00B86A08" w:rsidRPr="000E264E" w:rsidRDefault="00B86A08" w:rsidP="00DE6395">
      <w:pPr>
        <w:numPr>
          <w:ilvl w:val="1"/>
          <w:numId w:val="4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spacing w:before="154" w:line="326" w:lineRule="exact"/>
        <w:ind w:left="0" w:firstLine="431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Правила разработаны в соответствии с:</w:t>
      </w:r>
    </w:p>
    <w:p w:rsidR="00B86A08" w:rsidRPr="000E264E" w:rsidRDefault="00B86A08" w:rsidP="00494996">
      <w:pPr>
        <w:numPr>
          <w:ilvl w:val="0"/>
          <w:numId w:val="5"/>
        </w:numPr>
        <w:shd w:val="clear" w:color="auto" w:fill="FFFFFF"/>
        <w:spacing w:line="326" w:lineRule="exact"/>
        <w:ind w:right="34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Федеральным законом от 29 декабря 2012 года № 273-ФЗ «Об образовании в Российской Федерации» (далее - Закон об образовании),</w:t>
      </w:r>
    </w:p>
    <w:p w:rsidR="00B86A08" w:rsidRPr="000E264E" w:rsidRDefault="00B86A08" w:rsidP="00494996">
      <w:pPr>
        <w:numPr>
          <w:ilvl w:val="0"/>
          <w:numId w:val="5"/>
        </w:numPr>
        <w:shd w:val="clear" w:color="auto" w:fill="FFFFFF"/>
        <w:spacing w:line="326" w:lineRule="exact"/>
        <w:ind w:right="34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Порядком организации и осуществления образовательной деятельности по до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полнительным общеобразовательным программам, утвержденным приказом Мини</w:t>
      </w:r>
      <w:r w:rsidRPr="000E264E">
        <w:rPr>
          <w:rFonts w:eastAsia="Times New Roman"/>
          <w:color w:val="000000"/>
          <w:spacing w:val="8"/>
          <w:sz w:val="28"/>
          <w:szCs w:val="28"/>
        </w:rPr>
        <w:t xml:space="preserve">стерства образования и науки Российской Федерации от 29 августа 2013 года </w:t>
      </w:r>
      <w:r w:rsidR="00494996" w:rsidRPr="000E264E">
        <w:rPr>
          <w:rFonts w:eastAsia="Times New Roman"/>
          <w:color w:val="000000"/>
          <w:spacing w:val="-3"/>
          <w:sz w:val="28"/>
          <w:szCs w:val="28"/>
        </w:rPr>
        <w:t>№1008</w:t>
      </w:r>
      <w:r w:rsidRPr="000E264E">
        <w:rPr>
          <w:rFonts w:eastAsia="Times New Roman"/>
          <w:color w:val="000000"/>
          <w:spacing w:val="-3"/>
          <w:sz w:val="28"/>
          <w:szCs w:val="28"/>
        </w:rPr>
        <w:t xml:space="preserve"> «Об утверждении Порядка организации и осуществления образовательной 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деятельности по дополнительным общеобразовательным программам»,</w:t>
      </w:r>
    </w:p>
    <w:p w:rsidR="00B86A08" w:rsidRPr="000E264E" w:rsidRDefault="00B86A08" w:rsidP="00494996">
      <w:pPr>
        <w:numPr>
          <w:ilvl w:val="0"/>
          <w:numId w:val="5"/>
        </w:numPr>
        <w:shd w:val="clear" w:color="auto" w:fill="FFFFFF"/>
        <w:spacing w:line="326" w:lineRule="exact"/>
        <w:ind w:right="34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z w:val="28"/>
          <w:szCs w:val="28"/>
        </w:rPr>
        <w:t xml:space="preserve">а также другими федеральными законами, иными нормативными правовыми 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актами Российской Федерации, содержащими нормы, регулирующие отношения в сфере образования в части приема на обучение по ДОП (АДОП) как за счет бюд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жетных, так и внебюджетных средств.</w:t>
      </w:r>
    </w:p>
    <w:p w:rsidR="00B86A08" w:rsidRPr="000E264E" w:rsidRDefault="00B86A08" w:rsidP="00DE6395">
      <w:pPr>
        <w:numPr>
          <w:ilvl w:val="1"/>
          <w:numId w:val="4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spacing w:before="154" w:line="326" w:lineRule="exact"/>
        <w:ind w:left="0" w:firstLine="431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Правила</w:t>
      </w:r>
      <w:r w:rsidRPr="000E264E">
        <w:rPr>
          <w:rFonts w:eastAsia="Times New Roman"/>
          <w:color w:val="000000"/>
          <w:spacing w:val="-2"/>
          <w:sz w:val="28"/>
          <w:szCs w:val="28"/>
        </w:rPr>
        <w:t xml:space="preserve"> распространяются на:</w:t>
      </w:r>
    </w:p>
    <w:p w:rsidR="00B86A08" w:rsidRPr="000E264E" w:rsidRDefault="00B86A08" w:rsidP="00494996">
      <w:pPr>
        <w:numPr>
          <w:ilvl w:val="0"/>
          <w:numId w:val="1"/>
        </w:numPr>
        <w:shd w:val="clear" w:color="auto" w:fill="FFFFFF"/>
        <w:spacing w:line="326" w:lineRule="exact"/>
        <w:rPr>
          <w:sz w:val="28"/>
          <w:szCs w:val="28"/>
        </w:rPr>
      </w:pPr>
      <w:r w:rsidRPr="000E264E">
        <w:rPr>
          <w:rFonts w:eastAsia="Times New Roman"/>
          <w:color w:val="000000"/>
          <w:spacing w:val="3"/>
          <w:sz w:val="28"/>
          <w:szCs w:val="28"/>
        </w:rPr>
        <w:t>учащихся, принимаемых на обучение по ДОП (АДОП) как за счет бюджет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ных, так и внебюджетных средств (далее - учащиеся);</w:t>
      </w:r>
    </w:p>
    <w:p w:rsidR="00B86A08" w:rsidRPr="000E264E" w:rsidRDefault="00B86A08" w:rsidP="00494996">
      <w:pPr>
        <w:numPr>
          <w:ilvl w:val="0"/>
          <w:numId w:val="1"/>
        </w:numPr>
        <w:shd w:val="clear" w:color="auto" w:fill="FFFFFF"/>
        <w:spacing w:line="326" w:lineRule="exact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 xml:space="preserve">родителей (законных представителей) несовершеннолетних учащихся; педагогических работников, осуществляющих образовательную деятельность </w:t>
      </w:r>
      <w:r w:rsidRPr="000E264E">
        <w:rPr>
          <w:rFonts w:eastAsia="Times New Roman"/>
          <w:color w:val="000000"/>
          <w:spacing w:val="-3"/>
          <w:sz w:val="28"/>
          <w:szCs w:val="28"/>
        </w:rPr>
        <w:t>по ДОП (АДОП);</w:t>
      </w:r>
    </w:p>
    <w:p w:rsidR="00B86A08" w:rsidRPr="000E264E" w:rsidRDefault="00B86A08" w:rsidP="00494996">
      <w:pPr>
        <w:numPr>
          <w:ilvl w:val="0"/>
          <w:numId w:val="1"/>
        </w:numPr>
        <w:shd w:val="clear" w:color="auto" w:fill="FFFFFF"/>
        <w:spacing w:line="326" w:lineRule="exact"/>
        <w:rPr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административных работников образовательной организации.</w:t>
      </w:r>
    </w:p>
    <w:p w:rsidR="00DE6395" w:rsidRPr="000E264E" w:rsidRDefault="00DE6395" w:rsidP="00DE6395">
      <w:pPr>
        <w:numPr>
          <w:ilvl w:val="1"/>
          <w:numId w:val="4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spacing w:before="154" w:line="326" w:lineRule="exact"/>
        <w:ind w:left="0" w:firstLine="431"/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t>При</w:t>
      </w:r>
      <w:r w:rsidRPr="000E264E">
        <w:rPr>
          <w:rFonts w:eastAsia="Times New Roman"/>
          <w:color w:val="000000"/>
          <w:spacing w:val="-2"/>
          <w:sz w:val="28"/>
          <w:szCs w:val="28"/>
        </w:rPr>
        <w:t xml:space="preserve"> изменении законодательства об образовании в Правила вносятся из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менения и дополнения в соответствии с порядком, установленным уставом обра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зовательной организации.</w:t>
      </w:r>
    </w:p>
    <w:p w:rsidR="00DE6395" w:rsidRPr="000E264E" w:rsidRDefault="00DE6395" w:rsidP="00DE6395">
      <w:pPr>
        <w:numPr>
          <w:ilvl w:val="0"/>
          <w:numId w:val="3"/>
        </w:numPr>
        <w:shd w:val="clear" w:color="auto" w:fill="FFFFFF"/>
        <w:spacing w:before="355"/>
        <w:jc w:val="center"/>
        <w:rPr>
          <w:rFonts w:eastAsia="Times New Roman"/>
          <w:b/>
          <w:bCs/>
          <w:color w:val="000000"/>
          <w:spacing w:val="3"/>
          <w:sz w:val="28"/>
          <w:szCs w:val="28"/>
        </w:rPr>
      </w:pPr>
      <w:r w:rsidRPr="000E264E">
        <w:rPr>
          <w:rFonts w:eastAsia="Times New Roman"/>
          <w:b/>
          <w:bCs/>
          <w:color w:val="000000"/>
          <w:spacing w:val="3"/>
          <w:sz w:val="28"/>
          <w:szCs w:val="28"/>
        </w:rPr>
        <w:t>Организация приема</w:t>
      </w:r>
    </w:p>
    <w:p w:rsidR="00DE6395" w:rsidRPr="000E264E" w:rsidRDefault="00DE6395" w:rsidP="006C129A">
      <w:pPr>
        <w:pStyle w:val="a3"/>
        <w:numPr>
          <w:ilvl w:val="1"/>
          <w:numId w:val="1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t>Основной прием учащихся осуществляется в период с 20 августа до 10 сентября текущего года.</w:t>
      </w:r>
    </w:p>
    <w:p w:rsidR="00DE6395" w:rsidRPr="000E264E" w:rsidRDefault="00DE6395" w:rsidP="006C129A">
      <w:p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1"/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lastRenderedPageBreak/>
        <w:t>При наличии свободных мест прием учащихся осуществляется в течение всего учебного года.</w:t>
      </w:r>
    </w:p>
    <w:p w:rsidR="00DE6395" w:rsidRPr="000E264E" w:rsidRDefault="00DE6395" w:rsidP="006C129A">
      <w:pPr>
        <w:pStyle w:val="a3"/>
        <w:numPr>
          <w:ilvl w:val="1"/>
          <w:numId w:val="1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Прием учащихся осуществляется без прохождения ими процедуры конкурсного отбора.</w:t>
      </w:r>
    </w:p>
    <w:p w:rsidR="00DE6395" w:rsidRPr="000E264E" w:rsidRDefault="00DE6395" w:rsidP="006C129A">
      <w:pPr>
        <w:pStyle w:val="a3"/>
        <w:numPr>
          <w:ilvl w:val="1"/>
          <w:numId w:val="1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4"/>
          <w:sz w:val="26"/>
          <w:szCs w:val="26"/>
        </w:rPr>
        <w:t xml:space="preserve">В 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приеме может быть отказано в следующих случаях:</w:t>
      </w:r>
    </w:p>
    <w:p w:rsidR="00DE6395" w:rsidRPr="000E264E" w:rsidRDefault="00DE6395" w:rsidP="00DE6395">
      <w:pPr>
        <w:pStyle w:val="a3"/>
        <w:numPr>
          <w:ilvl w:val="1"/>
          <w:numId w:val="7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отсутствие свободных мест в объединении;</w:t>
      </w:r>
    </w:p>
    <w:p w:rsidR="00DE6395" w:rsidRPr="000E264E" w:rsidRDefault="00DE6395" w:rsidP="00DE6395">
      <w:pPr>
        <w:pStyle w:val="a3"/>
        <w:numPr>
          <w:ilvl w:val="1"/>
          <w:numId w:val="7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наличие медицинских противопоказаний к занятиям;</w:t>
      </w:r>
    </w:p>
    <w:p w:rsidR="00DE6395" w:rsidRPr="000E264E" w:rsidRDefault="00DE6395" w:rsidP="00DE6395">
      <w:pPr>
        <w:pStyle w:val="a3"/>
        <w:numPr>
          <w:ilvl w:val="1"/>
          <w:numId w:val="7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несоответствия возраста учащегося требованиям локального нормативного акта образовательной организации - «Положение о количестве учащихся в объединениях, их возрастных категориях и продолжительности учебных занятий в объединениях» и ДОП (АДОП), на обучение по которой планировалось поступление;</w:t>
      </w:r>
    </w:p>
    <w:p w:rsidR="00DE6395" w:rsidRPr="000E264E" w:rsidRDefault="00DE6395" w:rsidP="00DE6395">
      <w:pPr>
        <w:pStyle w:val="a3"/>
        <w:numPr>
          <w:ilvl w:val="1"/>
          <w:numId w:val="7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отсутствие заключения психолого-медико-педагогической комиссии (при приеме на обучение по АДОП).</w:t>
      </w:r>
    </w:p>
    <w:p w:rsidR="00DE6395" w:rsidRPr="000E264E" w:rsidRDefault="00DE6395" w:rsidP="006C129A">
      <w:pPr>
        <w:pStyle w:val="a3"/>
        <w:numPr>
          <w:ilvl w:val="1"/>
          <w:numId w:val="1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При наличии у учащегося справки об обучении или о периоде обучения по ДОП (АДОП), выданной организацией, осуществляющей образовательную деятельность, в которой учащийся осваивал ДОП (АДОП) ранее, учащийся зачисляется на соответствующий год обучения в соответствие с представленной справкой.</w:t>
      </w:r>
    </w:p>
    <w:p w:rsidR="00DE6395" w:rsidRPr="000E264E" w:rsidRDefault="00DE6395" w:rsidP="006C129A">
      <w:pPr>
        <w:pStyle w:val="a3"/>
        <w:numPr>
          <w:ilvl w:val="1"/>
          <w:numId w:val="1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>При отсутствии у учащегося справки об обучении или о периоде обучения по ДОП (АДОП), выданной организацией, осуществляющей образовательную деятельность, в которой учащийся осваивал ДОП (АДОП) ранее, учащийся принимается на первый год обучения.</w:t>
      </w:r>
    </w:p>
    <w:p w:rsidR="00DE6395" w:rsidRPr="000E264E" w:rsidRDefault="00DE6395" w:rsidP="007F2AFB">
      <w:pPr>
        <w:numPr>
          <w:ilvl w:val="0"/>
          <w:numId w:val="3"/>
        </w:numPr>
        <w:shd w:val="clear" w:color="auto" w:fill="FFFFFF"/>
        <w:spacing w:before="355"/>
        <w:jc w:val="center"/>
      </w:pPr>
      <w:r w:rsidRPr="000E264E">
        <w:rPr>
          <w:rFonts w:eastAsia="Times New Roman"/>
          <w:b/>
          <w:bCs/>
          <w:color w:val="000000"/>
          <w:sz w:val="26"/>
          <w:szCs w:val="26"/>
        </w:rPr>
        <w:t>Осуществление приема</w:t>
      </w:r>
    </w:p>
    <w:p w:rsidR="00DE6395" w:rsidRPr="000E264E" w:rsidRDefault="00DE6395" w:rsidP="00763D98">
      <w:pPr>
        <w:pStyle w:val="a3"/>
        <w:numPr>
          <w:ilvl w:val="1"/>
          <w:numId w:val="21"/>
        </w:num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Прием учащихся в основной период приема осуществляется в соответствии со следующими процедурами:</w:t>
      </w:r>
    </w:p>
    <w:p w:rsidR="00DE6395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3.1.1 </w:t>
      </w:r>
      <w:r w:rsidR="00DE6395" w:rsidRPr="000E264E">
        <w:rPr>
          <w:sz w:val="28"/>
          <w:szCs w:val="28"/>
        </w:rPr>
        <w:t>Ознакомление педагогами (или методистами, или заместителем директора) поступающих и (или) их родителей (законных представителей) с уставом, с лицензией на осуществление образовательной деятельности, с ДОП (АДОП) и другими документами, регламентирующими организацию и осуществление образовательной деятельности по ДОП (АДОП), правами и обязанности учащихся образовательной организации, в том числе с использованием официального сайта образовательной организации в информационно-телекоммуникационной сети Интернет и официальных стендов образовательной организации.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3.1.2. </w:t>
      </w:r>
      <w:r w:rsidR="004C04E6" w:rsidRPr="000E264E">
        <w:rPr>
          <w:sz w:val="28"/>
          <w:szCs w:val="28"/>
        </w:rPr>
        <w:t>Подача педагогами заместителю директора документов по вновь принимаемым учащимся, согласно пункту 7 Правил.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3.1.3. </w:t>
      </w:r>
      <w:r w:rsidR="004C04E6" w:rsidRPr="000E264E">
        <w:rPr>
          <w:sz w:val="28"/>
          <w:szCs w:val="28"/>
        </w:rPr>
        <w:t xml:space="preserve">Регистрация заместителем директора  заявлений родителей (законных представителей) несовершеннолетних учащихся о приеме учащихся на обучение по ДОП по форме согласно приложению № 1 к Правилам, о приеме учащихся на обучение по АДОП по форме согласно приложению № 1а к Правилам в «Журнале регистрации заявлений родителей (законных представителей) несовершеннолетних учащихся о приеме учащихся на обучение по дополнительным общеразвивающим программам, в том числе </w:t>
      </w:r>
      <w:r w:rsidR="004C04E6" w:rsidRPr="000E264E">
        <w:rPr>
          <w:sz w:val="28"/>
          <w:szCs w:val="28"/>
        </w:rPr>
        <w:lastRenderedPageBreak/>
        <w:t>адаптированным дополнительным общеразвивающим программам» в течение трех рабочих дней со дня их поступления от педагога или непосредственно от родителей (законных представителей) учащегося.</w:t>
      </w:r>
    </w:p>
    <w:p w:rsidR="004C04E6" w:rsidRPr="000E264E" w:rsidRDefault="004C04E6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Педагоги предоставляют заместителю директора по ДО заявления родителей (законных представителей) несовершеннолетних учащихся о приеме учащихся на обучение по ДОП (АДОП) в течение трех рабочих дней со дня их получения.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3.1.4. </w:t>
      </w:r>
      <w:r w:rsidR="004C04E6" w:rsidRPr="000E264E">
        <w:rPr>
          <w:sz w:val="28"/>
          <w:szCs w:val="28"/>
        </w:rPr>
        <w:t>Присвоение заместителем директора регистрационного номера и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его указание на заявлениях родителей (законных представителей) несовершеннолетних учащихся.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3.1.5. </w:t>
      </w:r>
      <w:r w:rsidR="004C04E6" w:rsidRPr="000E264E">
        <w:rPr>
          <w:sz w:val="28"/>
          <w:szCs w:val="28"/>
        </w:rPr>
        <w:t>Заключение договоров об образовании между Центром и родителями</w:t>
      </w:r>
      <w:r w:rsidR="004C04E6" w:rsidRPr="000E264E">
        <w:rPr>
          <w:sz w:val="28"/>
          <w:szCs w:val="28"/>
        </w:rPr>
        <w:br/>
        <w:t>(законными представителями) несовершеннолетних учащихся (при приеме на обучение по ДОП (АДОП), реализуемых за счет средств физических и (или) юридических лиц).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3.1.6. </w:t>
      </w:r>
      <w:r w:rsidR="004C04E6" w:rsidRPr="000E264E">
        <w:rPr>
          <w:sz w:val="28"/>
          <w:szCs w:val="28"/>
        </w:rPr>
        <w:t>Подготовка заместителем директора проектов распорядительных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актов о приеме уча</w:t>
      </w:r>
      <w:r w:rsidR="004B45E9" w:rsidRPr="000E264E">
        <w:rPr>
          <w:sz w:val="28"/>
          <w:szCs w:val="28"/>
        </w:rPr>
        <w:t>щ</w:t>
      </w:r>
      <w:r w:rsidR="004C04E6" w:rsidRPr="000E264E">
        <w:rPr>
          <w:sz w:val="28"/>
          <w:szCs w:val="28"/>
        </w:rPr>
        <w:t>ихся на обучение по ДОП (АДОП) как за счет бюджетных, таки внебюджетных средств в течение семи рабочих дней со дня регистрации заявлений родителей (законных представителей) несовершеннолетних учащихся о приеме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учащихся на обучение по ДОП (АДОП) и направление его руководителю образовательной организации.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3.1.7. </w:t>
      </w:r>
      <w:r w:rsidR="004C04E6" w:rsidRPr="000E264E">
        <w:rPr>
          <w:sz w:val="28"/>
          <w:szCs w:val="28"/>
        </w:rPr>
        <w:t>Утверждение руководителем образо</w:t>
      </w:r>
      <w:r w:rsidR="004B45E9" w:rsidRPr="000E264E">
        <w:rPr>
          <w:sz w:val="28"/>
          <w:szCs w:val="28"/>
        </w:rPr>
        <w:t>вательной организации распоряди</w:t>
      </w:r>
      <w:r w:rsidR="004C04E6" w:rsidRPr="000E264E">
        <w:rPr>
          <w:sz w:val="28"/>
          <w:szCs w:val="28"/>
        </w:rPr>
        <w:t>тельных актов о приеме учащихся на обучение по ДОП (АДОП) как за счет бюджетных, так и внебюджетных средств.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3.1.8. </w:t>
      </w:r>
      <w:r w:rsidR="004C04E6" w:rsidRPr="000E264E">
        <w:rPr>
          <w:sz w:val="28"/>
          <w:szCs w:val="28"/>
        </w:rPr>
        <w:t>Процедуры, указанные в пунктах 3.1.1-3.1.7 Правил, осуществляются не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позднее 10 сентября текущего года.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3.1.9. </w:t>
      </w:r>
      <w:r w:rsidR="004C04E6" w:rsidRPr="000E264E">
        <w:rPr>
          <w:sz w:val="28"/>
          <w:szCs w:val="28"/>
        </w:rPr>
        <w:t>Подготовка заместителем директора на основании распорядительных актов образовательной организации о переводе, приеме учащихся проекта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распорядительного акта о комплектовании контингента учащихся по ДОП (АДОП)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как за счет бюджетных, так и внебюджетных средств в текущем учебном году.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3.1.10. </w:t>
      </w:r>
      <w:r w:rsidR="004C04E6" w:rsidRPr="000E264E">
        <w:rPr>
          <w:sz w:val="28"/>
          <w:szCs w:val="28"/>
        </w:rPr>
        <w:t>Утверждение руководителем образовательной организации распорядительного акта о комплектовании контингента учащихся по ДОП (АДОП) как за счет</w:t>
      </w:r>
      <w:r w:rsidR="004B45E9" w:rsidRPr="000E264E">
        <w:rPr>
          <w:sz w:val="28"/>
          <w:szCs w:val="28"/>
        </w:rPr>
        <w:t xml:space="preserve"> </w:t>
      </w:r>
      <w:r w:rsidR="004C04E6" w:rsidRPr="000E264E">
        <w:rPr>
          <w:sz w:val="28"/>
          <w:szCs w:val="28"/>
        </w:rPr>
        <w:t>бюджетных, так и внебюджетных средств в текущем учебном году.</w:t>
      </w:r>
    </w:p>
    <w:p w:rsidR="004C04E6" w:rsidRPr="000E264E" w:rsidRDefault="00763D98" w:rsidP="00763D98">
      <w:pPr>
        <w:jc w:val="both"/>
        <w:rPr>
          <w:sz w:val="28"/>
          <w:szCs w:val="28"/>
        </w:rPr>
      </w:pPr>
      <w:r w:rsidRPr="000E264E">
        <w:rPr>
          <w:sz w:val="28"/>
          <w:szCs w:val="28"/>
        </w:rPr>
        <w:t xml:space="preserve">3.1.11. </w:t>
      </w:r>
      <w:r w:rsidR="004C04E6" w:rsidRPr="000E264E">
        <w:rPr>
          <w:sz w:val="28"/>
          <w:szCs w:val="28"/>
        </w:rPr>
        <w:t>Процедуры, указанные в пунктах 3.1.9-3.1.10 Правил, осуществл</w:t>
      </w:r>
      <w:r w:rsidR="004B45E9" w:rsidRPr="000E264E">
        <w:rPr>
          <w:sz w:val="28"/>
          <w:szCs w:val="28"/>
        </w:rPr>
        <w:t xml:space="preserve">яются </w:t>
      </w:r>
      <w:r w:rsidR="004C04E6" w:rsidRPr="000E264E">
        <w:rPr>
          <w:sz w:val="28"/>
          <w:szCs w:val="28"/>
        </w:rPr>
        <w:t>не позднее 10 сентября текущего года.</w:t>
      </w:r>
    </w:p>
    <w:p w:rsidR="00060067" w:rsidRPr="000E264E" w:rsidRDefault="00060067" w:rsidP="006503D0">
      <w:pPr>
        <w:pStyle w:val="a3"/>
        <w:numPr>
          <w:ilvl w:val="1"/>
          <w:numId w:val="21"/>
        </w:num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Прием учащихся при наличии свободных мест в течение учебного года</w:t>
      </w:r>
      <w:r w:rsidRPr="000E264E">
        <w:rPr>
          <w:sz w:val="28"/>
          <w:szCs w:val="28"/>
        </w:rPr>
        <w:br/>
        <w:t>осуществляется в соответствии с процедурами, указанными в пунктах 3.1.1-3.1.7</w:t>
      </w:r>
      <w:r w:rsidR="006C129A" w:rsidRPr="000E264E">
        <w:rPr>
          <w:sz w:val="28"/>
          <w:szCs w:val="28"/>
        </w:rPr>
        <w:t xml:space="preserve"> </w:t>
      </w:r>
      <w:r w:rsidRPr="000E264E">
        <w:rPr>
          <w:sz w:val="28"/>
          <w:szCs w:val="28"/>
        </w:rPr>
        <w:t>Правил.</w:t>
      </w:r>
    </w:p>
    <w:p w:rsidR="00060067" w:rsidRPr="000E264E" w:rsidRDefault="00060067" w:rsidP="006503D0">
      <w:pPr>
        <w:pStyle w:val="a3"/>
        <w:numPr>
          <w:ilvl w:val="1"/>
          <w:numId w:val="21"/>
        </w:num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В соответствии с частью 1 статьи 53 Закона об образовании основанием</w:t>
      </w:r>
      <w:r w:rsidR="007F2AFB" w:rsidRPr="000E264E">
        <w:rPr>
          <w:sz w:val="28"/>
          <w:szCs w:val="28"/>
        </w:rPr>
        <w:t xml:space="preserve"> </w:t>
      </w:r>
      <w:r w:rsidRPr="000E264E">
        <w:rPr>
          <w:sz w:val="28"/>
          <w:szCs w:val="28"/>
        </w:rPr>
        <w:t>возникновения образовательных отношений явл</w:t>
      </w:r>
      <w:r w:rsidR="006C129A" w:rsidRPr="000E264E">
        <w:rPr>
          <w:sz w:val="28"/>
          <w:szCs w:val="28"/>
        </w:rPr>
        <w:t>яется распорядительный акт обще</w:t>
      </w:r>
      <w:r w:rsidRPr="000E264E">
        <w:rPr>
          <w:sz w:val="28"/>
          <w:szCs w:val="28"/>
        </w:rPr>
        <w:t>образовательной организации о приеме учащегося на обучение.</w:t>
      </w:r>
    </w:p>
    <w:p w:rsidR="00060067" w:rsidRPr="000E264E" w:rsidRDefault="00060067" w:rsidP="006503D0">
      <w:pPr>
        <w:pStyle w:val="a3"/>
        <w:numPr>
          <w:ilvl w:val="1"/>
          <w:numId w:val="21"/>
        </w:num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В соответствии с частью 4 статьи 53 За</w:t>
      </w:r>
      <w:r w:rsidR="00AB1A62" w:rsidRPr="000E264E">
        <w:rPr>
          <w:sz w:val="28"/>
          <w:szCs w:val="28"/>
        </w:rPr>
        <w:t>кона об образовании права и обя</w:t>
      </w:r>
      <w:r w:rsidRPr="000E264E">
        <w:rPr>
          <w:sz w:val="28"/>
          <w:szCs w:val="28"/>
        </w:rPr>
        <w:t xml:space="preserve">занности учащегося, предусмотренные законодательством об образовании и локальными нормативными актами образовательной организации, </w:t>
      </w:r>
      <w:r w:rsidRPr="000E264E">
        <w:rPr>
          <w:sz w:val="28"/>
          <w:szCs w:val="28"/>
        </w:rPr>
        <w:lastRenderedPageBreak/>
        <w:t>возникают у учащегося, принятого на обучение, с даты, указанной в распорядительном акте о его</w:t>
      </w:r>
      <w:r w:rsidR="00AB1A62" w:rsidRPr="000E264E">
        <w:rPr>
          <w:sz w:val="28"/>
          <w:szCs w:val="28"/>
        </w:rPr>
        <w:t xml:space="preserve"> </w:t>
      </w:r>
      <w:r w:rsidRPr="000E264E">
        <w:rPr>
          <w:sz w:val="28"/>
          <w:szCs w:val="28"/>
        </w:rPr>
        <w:t>приеме на обучение.</w:t>
      </w:r>
    </w:p>
    <w:p w:rsidR="00060067" w:rsidRPr="000E264E" w:rsidRDefault="00060067" w:rsidP="006503D0">
      <w:pPr>
        <w:pStyle w:val="a3"/>
        <w:numPr>
          <w:ilvl w:val="1"/>
          <w:numId w:val="21"/>
        </w:numPr>
        <w:jc w:val="both"/>
        <w:rPr>
          <w:sz w:val="28"/>
          <w:szCs w:val="28"/>
        </w:rPr>
      </w:pPr>
      <w:r w:rsidRPr="000E264E">
        <w:rPr>
          <w:sz w:val="28"/>
          <w:szCs w:val="28"/>
        </w:rPr>
        <w:t>Заместитель директора после издания распорядительного акта о</w:t>
      </w:r>
      <w:r w:rsidR="007F2AFB" w:rsidRPr="000E264E">
        <w:rPr>
          <w:sz w:val="28"/>
          <w:szCs w:val="28"/>
        </w:rPr>
        <w:t xml:space="preserve"> </w:t>
      </w:r>
      <w:r w:rsidRPr="000E264E">
        <w:rPr>
          <w:sz w:val="28"/>
          <w:szCs w:val="28"/>
        </w:rPr>
        <w:t>приеме учащихся на обучение по ДОП (АДОП) как за счет бюджетных, так и внебюджетных средств</w:t>
      </w:r>
      <w:r w:rsidR="007F2AFB" w:rsidRPr="000E264E">
        <w:rPr>
          <w:sz w:val="28"/>
          <w:szCs w:val="28"/>
        </w:rPr>
        <w:t>,</w:t>
      </w:r>
      <w:r w:rsidRPr="000E264E">
        <w:rPr>
          <w:sz w:val="28"/>
          <w:szCs w:val="28"/>
        </w:rPr>
        <w:t xml:space="preserve"> формирует папки объединений, в которых хранятся документы,</w:t>
      </w:r>
      <w:r w:rsidR="007F2AFB" w:rsidRPr="000E264E">
        <w:rPr>
          <w:sz w:val="28"/>
          <w:szCs w:val="28"/>
        </w:rPr>
        <w:t xml:space="preserve"> </w:t>
      </w:r>
      <w:r w:rsidRPr="000E264E">
        <w:rPr>
          <w:sz w:val="28"/>
          <w:szCs w:val="28"/>
        </w:rPr>
        <w:t>указанные в пунктах 3.1.5, 7 Правил, и списочный состав учащихся по форме согласно приложению № 3 к Правилам.</w:t>
      </w:r>
    </w:p>
    <w:p w:rsidR="00060067" w:rsidRPr="000E264E" w:rsidRDefault="00060067" w:rsidP="007F2AFB">
      <w:pPr>
        <w:numPr>
          <w:ilvl w:val="0"/>
          <w:numId w:val="3"/>
        </w:numPr>
        <w:shd w:val="clear" w:color="auto" w:fill="FFFFFF"/>
        <w:spacing w:before="355"/>
        <w:jc w:val="center"/>
      </w:pPr>
      <w:r w:rsidRPr="000E264E">
        <w:rPr>
          <w:rFonts w:eastAsia="Times New Roman"/>
          <w:b/>
          <w:bCs/>
          <w:color w:val="000000"/>
          <w:spacing w:val="-1"/>
          <w:sz w:val="26"/>
          <w:szCs w:val="26"/>
        </w:rPr>
        <w:t>Документы, необходимые для приема учащихся на обучение</w:t>
      </w:r>
    </w:p>
    <w:p w:rsidR="00060067" w:rsidRPr="000E264E" w:rsidRDefault="00060067" w:rsidP="007F2AFB">
      <w:pPr>
        <w:pStyle w:val="a3"/>
        <w:numPr>
          <w:ilvl w:val="1"/>
          <w:numId w:val="3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-3"/>
          <w:sz w:val="28"/>
          <w:szCs w:val="28"/>
        </w:rPr>
        <w:t>Для</w:t>
      </w:r>
      <w:r w:rsidRPr="000E264E">
        <w:rPr>
          <w:rFonts w:eastAsia="Times New Roman"/>
          <w:color w:val="000000"/>
          <w:spacing w:val="4"/>
          <w:sz w:val="28"/>
          <w:szCs w:val="28"/>
        </w:rPr>
        <w:t xml:space="preserve"> приема на обучение по ДОП как за счет бюджетных, так и внебюд</w:t>
      </w:r>
      <w:r w:rsidRPr="000E264E">
        <w:rPr>
          <w:rFonts w:eastAsia="Times New Roman"/>
          <w:color w:val="000000"/>
          <w:spacing w:val="1"/>
          <w:sz w:val="28"/>
          <w:szCs w:val="28"/>
        </w:rPr>
        <w:t>жетных средств родители (законные представители) несовершеннолетнего учаще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гося предоставляют следующие документы:</w:t>
      </w:r>
    </w:p>
    <w:p w:rsidR="00060067" w:rsidRPr="000E264E" w:rsidRDefault="00060067" w:rsidP="006737B6">
      <w:pPr>
        <w:numPr>
          <w:ilvl w:val="0"/>
          <w:numId w:val="12"/>
        </w:numPr>
        <w:shd w:val="clear" w:color="auto" w:fill="FFFFFF"/>
        <w:tabs>
          <w:tab w:val="left" w:pos="1238"/>
        </w:tabs>
        <w:spacing w:line="326" w:lineRule="exact"/>
        <w:ind w:left="29" w:firstLine="562"/>
        <w:jc w:val="both"/>
        <w:rPr>
          <w:color w:val="000000"/>
          <w:spacing w:val="-5"/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t>Заявление родителей (законных представителей) несовершеннолетнего</w:t>
      </w:r>
      <w:r w:rsidR="007F2AFB" w:rsidRPr="000E264E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7"/>
          <w:sz w:val="28"/>
          <w:szCs w:val="28"/>
        </w:rPr>
        <w:t>учащегося о приеме на обучение по ДОП по форме согласно приложению № 1</w:t>
      </w:r>
      <w:r w:rsidR="007F2AFB" w:rsidRPr="000E264E">
        <w:rPr>
          <w:rFonts w:eastAsia="Times New Roman"/>
          <w:color w:val="000000"/>
          <w:spacing w:val="7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-4"/>
          <w:sz w:val="28"/>
          <w:szCs w:val="28"/>
        </w:rPr>
        <w:t>к Правилам.</w:t>
      </w:r>
    </w:p>
    <w:p w:rsidR="00060067" w:rsidRPr="000E264E" w:rsidRDefault="00060067" w:rsidP="006737B6">
      <w:pPr>
        <w:numPr>
          <w:ilvl w:val="0"/>
          <w:numId w:val="12"/>
        </w:numPr>
        <w:shd w:val="clear" w:color="auto" w:fill="FFFFFF"/>
        <w:tabs>
          <w:tab w:val="left" w:pos="1238"/>
        </w:tabs>
        <w:spacing w:line="326" w:lineRule="exact"/>
        <w:ind w:left="29" w:firstLine="562"/>
        <w:jc w:val="both"/>
        <w:rPr>
          <w:color w:val="000000"/>
          <w:spacing w:val="-5"/>
          <w:sz w:val="28"/>
          <w:szCs w:val="28"/>
        </w:rPr>
      </w:pPr>
      <w:r w:rsidRPr="000E264E">
        <w:rPr>
          <w:rFonts w:eastAsia="Times New Roman"/>
          <w:color w:val="000000"/>
          <w:spacing w:val="1"/>
          <w:sz w:val="28"/>
          <w:szCs w:val="28"/>
        </w:rPr>
        <w:t>Справку об обучении или о периоде обучения по ДОП (в случае обуче</w:t>
      </w:r>
      <w:r w:rsidRPr="000E264E">
        <w:rPr>
          <w:rFonts w:eastAsia="Times New Roman"/>
          <w:color w:val="000000"/>
          <w:spacing w:val="5"/>
          <w:sz w:val="28"/>
          <w:szCs w:val="28"/>
        </w:rPr>
        <w:t>ния учащегося ранее по аналогичной ДОП в другой организации, осуществляю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щей образовательную деятельность).</w:t>
      </w:r>
    </w:p>
    <w:p w:rsidR="00060067" w:rsidRPr="000E264E" w:rsidRDefault="00060067" w:rsidP="006737B6">
      <w:pPr>
        <w:pStyle w:val="a3"/>
        <w:numPr>
          <w:ilvl w:val="1"/>
          <w:numId w:val="2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sz w:val="28"/>
          <w:szCs w:val="28"/>
        </w:rPr>
      </w:pPr>
      <w:r w:rsidRPr="000E264E">
        <w:rPr>
          <w:rFonts w:eastAsia="Times New Roman"/>
          <w:color w:val="000000"/>
          <w:spacing w:val="5"/>
          <w:sz w:val="28"/>
          <w:szCs w:val="28"/>
        </w:rPr>
        <w:t>Для приема на обучение по АДОП родители (законные представители)</w:t>
      </w:r>
      <w:r w:rsidR="006737B6" w:rsidRPr="000E264E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-1"/>
          <w:sz w:val="28"/>
          <w:szCs w:val="28"/>
        </w:rPr>
        <w:t>несовершеннолетнего учащегося предоставляют следующие документы:</w:t>
      </w:r>
    </w:p>
    <w:p w:rsidR="00060067" w:rsidRPr="000E264E" w:rsidRDefault="00060067" w:rsidP="006737B6">
      <w:pPr>
        <w:shd w:val="clear" w:color="auto" w:fill="FFFFFF"/>
        <w:tabs>
          <w:tab w:val="left" w:pos="1291"/>
        </w:tabs>
        <w:spacing w:line="326" w:lineRule="exact"/>
        <w:ind w:left="14" w:firstLine="562"/>
        <w:jc w:val="both"/>
        <w:rPr>
          <w:sz w:val="28"/>
          <w:szCs w:val="28"/>
        </w:rPr>
      </w:pPr>
      <w:r w:rsidRPr="000E264E">
        <w:rPr>
          <w:color w:val="000000"/>
          <w:spacing w:val="-4"/>
          <w:sz w:val="28"/>
          <w:szCs w:val="28"/>
        </w:rPr>
        <w:t>4.2.1.</w:t>
      </w:r>
      <w:r w:rsidRPr="000E264E">
        <w:rPr>
          <w:color w:val="000000"/>
          <w:sz w:val="28"/>
          <w:szCs w:val="28"/>
        </w:rPr>
        <w:tab/>
      </w:r>
      <w:r w:rsidRPr="000E264E">
        <w:rPr>
          <w:rFonts w:eastAsia="Times New Roman"/>
          <w:color w:val="000000"/>
          <w:spacing w:val="2"/>
          <w:sz w:val="28"/>
          <w:szCs w:val="28"/>
        </w:rPr>
        <w:t>Заявление родителей (законных представителей) несовершеннолетних</w:t>
      </w:r>
      <w:r w:rsidR="006737B6" w:rsidRPr="000E264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2"/>
          <w:sz w:val="28"/>
          <w:szCs w:val="28"/>
        </w:rPr>
        <w:t>учащихся о приеме учащихся на обучение по АДОП по форме согласно приложе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нию № 1а к Правилам.</w:t>
      </w:r>
    </w:p>
    <w:p w:rsidR="00060067" w:rsidRPr="000E264E" w:rsidRDefault="00060067" w:rsidP="006737B6">
      <w:pPr>
        <w:shd w:val="clear" w:color="auto" w:fill="FFFFFF"/>
        <w:tabs>
          <w:tab w:val="left" w:pos="1291"/>
        </w:tabs>
        <w:spacing w:before="14" w:line="326" w:lineRule="exact"/>
        <w:ind w:firstLine="562"/>
        <w:jc w:val="both"/>
        <w:rPr>
          <w:sz w:val="28"/>
          <w:szCs w:val="28"/>
        </w:rPr>
      </w:pPr>
      <w:r w:rsidRPr="000E264E">
        <w:rPr>
          <w:color w:val="000000"/>
          <w:spacing w:val="-6"/>
          <w:sz w:val="28"/>
          <w:szCs w:val="28"/>
        </w:rPr>
        <w:t>4.2.</w:t>
      </w:r>
      <w:r w:rsidR="006737B6" w:rsidRPr="000E264E">
        <w:rPr>
          <w:color w:val="000000"/>
          <w:spacing w:val="-6"/>
          <w:sz w:val="28"/>
          <w:szCs w:val="28"/>
        </w:rPr>
        <w:t>2</w:t>
      </w:r>
      <w:r w:rsidRPr="000E264E">
        <w:rPr>
          <w:color w:val="000000"/>
          <w:spacing w:val="-6"/>
          <w:sz w:val="28"/>
          <w:szCs w:val="28"/>
        </w:rPr>
        <w:t>.</w:t>
      </w:r>
      <w:r w:rsidRPr="000E264E">
        <w:rPr>
          <w:color w:val="000000"/>
          <w:sz w:val="28"/>
          <w:szCs w:val="28"/>
        </w:rPr>
        <w:tab/>
      </w:r>
      <w:r w:rsidRPr="000E264E">
        <w:rPr>
          <w:rFonts w:eastAsia="Times New Roman"/>
          <w:color w:val="000000"/>
          <w:spacing w:val="2"/>
          <w:sz w:val="28"/>
          <w:szCs w:val="28"/>
        </w:rPr>
        <w:t>Заключение психолого-медико-педагогической комиссии, содержащее</w:t>
      </w:r>
      <w:r w:rsidR="006737B6" w:rsidRPr="000E264E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-2"/>
          <w:sz w:val="28"/>
          <w:szCs w:val="28"/>
        </w:rPr>
        <w:t>рекомендацию обучению по АДОП.</w:t>
      </w:r>
    </w:p>
    <w:p w:rsidR="00060067" w:rsidRPr="000E264E" w:rsidRDefault="00060067" w:rsidP="00060067">
      <w:pPr>
        <w:shd w:val="clear" w:color="auto" w:fill="FFFFFF"/>
        <w:tabs>
          <w:tab w:val="left" w:pos="1205"/>
        </w:tabs>
        <w:spacing w:before="5" w:line="326" w:lineRule="exact"/>
        <w:ind w:left="557"/>
        <w:rPr>
          <w:sz w:val="28"/>
          <w:szCs w:val="28"/>
        </w:rPr>
      </w:pPr>
      <w:r w:rsidRPr="000E264E">
        <w:rPr>
          <w:color w:val="000000"/>
          <w:spacing w:val="-6"/>
          <w:sz w:val="28"/>
          <w:szCs w:val="28"/>
        </w:rPr>
        <w:t>4.2.</w:t>
      </w:r>
      <w:r w:rsidR="006737B6" w:rsidRPr="000E264E">
        <w:rPr>
          <w:color w:val="000000"/>
          <w:spacing w:val="-6"/>
          <w:sz w:val="28"/>
          <w:szCs w:val="28"/>
        </w:rPr>
        <w:t>3</w:t>
      </w:r>
      <w:r w:rsidRPr="000E264E">
        <w:rPr>
          <w:color w:val="000000"/>
          <w:spacing w:val="-6"/>
          <w:sz w:val="28"/>
          <w:szCs w:val="28"/>
        </w:rPr>
        <w:t>.</w:t>
      </w:r>
      <w:r w:rsidRPr="000E264E">
        <w:rPr>
          <w:color w:val="000000"/>
          <w:sz w:val="28"/>
          <w:szCs w:val="28"/>
        </w:rPr>
        <w:tab/>
      </w:r>
      <w:r w:rsidRPr="000E264E">
        <w:rPr>
          <w:rFonts w:eastAsia="Times New Roman"/>
          <w:color w:val="000000"/>
          <w:spacing w:val="-1"/>
          <w:sz w:val="28"/>
          <w:szCs w:val="28"/>
        </w:rPr>
        <w:t>Индивидуальную программу реабилитации ребенка-инвалида.</w:t>
      </w:r>
    </w:p>
    <w:p w:rsidR="006737B6" w:rsidRPr="000E264E" w:rsidRDefault="006737B6" w:rsidP="00CE7DB5">
      <w:pPr>
        <w:shd w:val="clear" w:color="auto" w:fill="FFFFFF"/>
        <w:tabs>
          <w:tab w:val="left" w:pos="1291"/>
        </w:tabs>
        <w:spacing w:line="326" w:lineRule="exact"/>
        <w:ind w:left="14" w:firstLine="562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0E264E">
        <w:rPr>
          <w:rFonts w:eastAsia="Times New Roman"/>
          <w:color w:val="000000"/>
          <w:spacing w:val="-3"/>
          <w:sz w:val="28"/>
          <w:szCs w:val="28"/>
        </w:rPr>
        <w:t>4</w:t>
      </w:r>
      <w:r w:rsidRPr="000E264E">
        <w:rPr>
          <w:rFonts w:eastAsia="Times New Roman"/>
          <w:color w:val="000000"/>
          <w:spacing w:val="-1"/>
          <w:sz w:val="28"/>
          <w:szCs w:val="28"/>
        </w:rPr>
        <w:t xml:space="preserve">.2.4. Справку об обучении или о периоде обучения по АДОП (в случае </w:t>
      </w:r>
      <w:r w:rsidRPr="000E264E">
        <w:rPr>
          <w:rFonts w:eastAsia="Times New Roman"/>
          <w:color w:val="000000"/>
          <w:spacing w:val="2"/>
          <w:sz w:val="28"/>
          <w:szCs w:val="28"/>
        </w:rPr>
        <w:t>обучения</w:t>
      </w:r>
      <w:r w:rsidRPr="000E264E">
        <w:rPr>
          <w:rFonts w:eastAsia="Times New Roman"/>
          <w:color w:val="000000"/>
          <w:spacing w:val="-1"/>
          <w:sz w:val="28"/>
          <w:szCs w:val="28"/>
        </w:rPr>
        <w:t xml:space="preserve"> учащегося ранее по аналогичной АДОП в другой организации, осуществляющей образовательную деятельность).</w:t>
      </w:r>
    </w:p>
    <w:p w:rsidR="00DE6395" w:rsidRPr="000E264E" w:rsidRDefault="006737B6" w:rsidP="00CE7DB5">
      <w:pPr>
        <w:pStyle w:val="a3"/>
        <w:numPr>
          <w:ilvl w:val="1"/>
          <w:numId w:val="25"/>
        </w:numPr>
        <w:shd w:val="clear" w:color="auto" w:fill="FFFFFF"/>
        <w:tabs>
          <w:tab w:val="left" w:pos="1022"/>
          <w:tab w:val="left" w:leader="dot" w:pos="4094"/>
          <w:tab w:val="left" w:leader="underscore" w:pos="7320"/>
        </w:tabs>
        <w:jc w:val="both"/>
        <w:rPr>
          <w:rFonts w:eastAsia="Times New Roman"/>
          <w:color w:val="000000"/>
          <w:spacing w:val="5"/>
          <w:sz w:val="28"/>
          <w:szCs w:val="28"/>
        </w:rPr>
      </w:pPr>
      <w:r w:rsidRPr="000E264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0E264E">
        <w:rPr>
          <w:rFonts w:eastAsia="Times New Roman"/>
          <w:color w:val="000000"/>
          <w:spacing w:val="5"/>
          <w:sz w:val="28"/>
          <w:szCs w:val="28"/>
        </w:rPr>
        <w:t xml:space="preserve">Во всех случаях родители (законные представители) несовершеннолетнего </w:t>
      </w:r>
      <w:r w:rsidR="00CE7DB5" w:rsidRPr="000E264E">
        <w:rPr>
          <w:rFonts w:eastAsia="Times New Roman"/>
          <w:color w:val="000000"/>
          <w:spacing w:val="5"/>
          <w:sz w:val="28"/>
          <w:szCs w:val="28"/>
        </w:rPr>
        <w:t>у</w:t>
      </w:r>
      <w:r w:rsidRPr="000E264E">
        <w:rPr>
          <w:rFonts w:eastAsia="Times New Roman"/>
          <w:color w:val="000000"/>
          <w:spacing w:val="5"/>
          <w:sz w:val="28"/>
          <w:szCs w:val="28"/>
        </w:rPr>
        <w:t>чащегося предъявляют паспорт.</w:t>
      </w:r>
      <w:bookmarkStart w:id="0" w:name="_GoBack"/>
      <w:bookmarkEnd w:id="0"/>
    </w:p>
    <w:sectPr w:rsidR="00DE6395" w:rsidRPr="000E264E" w:rsidSect="00DE6395">
      <w:type w:val="continuous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843"/>
    <w:multiLevelType w:val="multilevel"/>
    <w:tmpl w:val="0419001F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7F6B11"/>
    <w:multiLevelType w:val="multilevel"/>
    <w:tmpl w:val="8FCE7DC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2" w15:restartNumberingAfterBreak="0">
    <w:nsid w:val="08351863"/>
    <w:multiLevelType w:val="hybridMultilevel"/>
    <w:tmpl w:val="76681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355"/>
    <w:multiLevelType w:val="singleLevel"/>
    <w:tmpl w:val="06B24F7A"/>
    <w:lvl w:ilvl="0">
      <w:start w:val="1"/>
      <w:numFmt w:val="decimal"/>
      <w:lvlText w:val="4.1.%1."/>
      <w:legacy w:legacy="1" w:legacySpace="0" w:legacyIndent="64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064F61"/>
    <w:multiLevelType w:val="hybridMultilevel"/>
    <w:tmpl w:val="F2A8D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CB1"/>
    <w:multiLevelType w:val="multilevel"/>
    <w:tmpl w:val="0C162A3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B0C5E65"/>
    <w:multiLevelType w:val="singleLevel"/>
    <w:tmpl w:val="2DF6A780"/>
    <w:lvl w:ilvl="0">
      <w:start w:val="4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C8A027E"/>
    <w:multiLevelType w:val="singleLevel"/>
    <w:tmpl w:val="778CD934"/>
    <w:lvl w:ilvl="0">
      <w:start w:val="4"/>
      <w:numFmt w:val="decimal"/>
      <w:lvlText w:val="3.1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D6F71EF"/>
    <w:multiLevelType w:val="multilevel"/>
    <w:tmpl w:val="B4AA56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2.1."/>
      <w:lvlJc w:val="left"/>
      <w:pPr>
        <w:ind w:left="1009" w:hanging="390"/>
      </w:pPr>
      <w:rPr>
        <w:rFonts w:eastAsia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994" w:hanging="108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72" w:hanging="1440"/>
      </w:pPr>
      <w:rPr>
        <w:rFonts w:eastAsia="Times New Roman" w:hint="default"/>
        <w:color w:val="000000"/>
        <w:sz w:val="26"/>
      </w:rPr>
    </w:lvl>
  </w:abstractNum>
  <w:abstractNum w:abstractNumId="9" w15:restartNumberingAfterBreak="0">
    <w:nsid w:val="1E380E7E"/>
    <w:multiLevelType w:val="multilevel"/>
    <w:tmpl w:val="0419001F"/>
    <w:numStyleLink w:val="1"/>
  </w:abstractNum>
  <w:abstractNum w:abstractNumId="10" w15:restartNumberingAfterBreak="0">
    <w:nsid w:val="22653907"/>
    <w:multiLevelType w:val="singleLevel"/>
    <w:tmpl w:val="E3607FCC"/>
    <w:lvl w:ilvl="0">
      <w:start w:val="10"/>
      <w:numFmt w:val="decimal"/>
      <w:lvlText w:val="3.1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72F00CF"/>
    <w:multiLevelType w:val="multilevel"/>
    <w:tmpl w:val="0419001F"/>
    <w:numStyleLink w:val="1"/>
  </w:abstractNum>
  <w:abstractNum w:abstractNumId="12" w15:restartNumberingAfterBreak="0">
    <w:nsid w:val="38C47FFE"/>
    <w:multiLevelType w:val="hybridMultilevel"/>
    <w:tmpl w:val="13609802"/>
    <w:lvl w:ilvl="0" w:tplc="0419000F">
      <w:start w:val="1"/>
      <w:numFmt w:val="decimal"/>
      <w:lvlText w:val="%1."/>
      <w:lvlJc w:val="left"/>
      <w:pPr>
        <w:ind w:left="44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5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160" w:hanging="180"/>
      </w:pPr>
      <w:rPr>
        <w:rFonts w:cs="Times New Roman"/>
      </w:rPr>
    </w:lvl>
  </w:abstractNum>
  <w:abstractNum w:abstractNumId="13" w15:restartNumberingAfterBreak="0">
    <w:nsid w:val="3B76610F"/>
    <w:multiLevelType w:val="multilevel"/>
    <w:tmpl w:val="6DCCB334"/>
    <w:lvl w:ilvl="0">
      <w:start w:val="1"/>
      <w:numFmt w:val="none"/>
      <w:lvlText w:val="4.1.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3.1."/>
      <w:lvlJc w:val="left"/>
      <w:pPr>
        <w:ind w:left="0" w:firstLine="0"/>
      </w:pPr>
      <w:rPr>
        <w:rFonts w:eastAsia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994" w:hanging="108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72" w:hanging="1440"/>
      </w:pPr>
      <w:rPr>
        <w:rFonts w:eastAsia="Times New Roman" w:hint="default"/>
        <w:color w:val="000000"/>
        <w:sz w:val="26"/>
      </w:rPr>
    </w:lvl>
  </w:abstractNum>
  <w:abstractNum w:abstractNumId="14" w15:restartNumberingAfterBreak="0">
    <w:nsid w:val="3B944E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2B01748"/>
    <w:multiLevelType w:val="singleLevel"/>
    <w:tmpl w:val="D61EF7D6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5028652C"/>
    <w:multiLevelType w:val="hybridMultilevel"/>
    <w:tmpl w:val="20163162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 w15:restartNumberingAfterBreak="0">
    <w:nsid w:val="579A791F"/>
    <w:multiLevelType w:val="multilevel"/>
    <w:tmpl w:val="0419001F"/>
    <w:numStyleLink w:val="1"/>
  </w:abstractNum>
  <w:abstractNum w:abstractNumId="18" w15:restartNumberingAfterBreak="0">
    <w:nsid w:val="59D349FA"/>
    <w:multiLevelType w:val="multilevel"/>
    <w:tmpl w:val="80C8F1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09" w:hanging="390"/>
      </w:pPr>
      <w:rPr>
        <w:rFonts w:ascii="Symbol" w:hAnsi="Symbol"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994" w:hanging="108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72" w:hanging="1440"/>
      </w:pPr>
      <w:rPr>
        <w:rFonts w:eastAsia="Times New Roman" w:hint="default"/>
        <w:color w:val="000000"/>
        <w:sz w:val="26"/>
      </w:rPr>
    </w:lvl>
  </w:abstractNum>
  <w:abstractNum w:abstractNumId="19" w15:restartNumberingAfterBreak="0">
    <w:nsid w:val="5D1F3553"/>
    <w:multiLevelType w:val="multilevel"/>
    <w:tmpl w:val="67188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>
      <w:start w:val="1"/>
      <w:numFmt w:val="none"/>
      <w:isLgl/>
      <w:lvlText w:val="4.1."/>
      <w:lvlJc w:val="left"/>
      <w:pPr>
        <w:ind w:left="0" w:firstLine="0"/>
      </w:pPr>
      <w:rPr>
        <w:rFonts w:eastAsia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994" w:hanging="108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72" w:hanging="1440"/>
      </w:pPr>
      <w:rPr>
        <w:rFonts w:eastAsia="Times New Roman" w:hint="default"/>
        <w:color w:val="000000"/>
        <w:sz w:val="26"/>
      </w:rPr>
    </w:lvl>
  </w:abstractNum>
  <w:abstractNum w:abstractNumId="20" w15:restartNumberingAfterBreak="0">
    <w:nsid w:val="6B2952A7"/>
    <w:multiLevelType w:val="hybridMultilevel"/>
    <w:tmpl w:val="0BF616D6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76667204"/>
    <w:multiLevelType w:val="multilevel"/>
    <w:tmpl w:val="DB806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7D4546B"/>
    <w:multiLevelType w:val="multilevel"/>
    <w:tmpl w:val="24EE1F34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2"/>
      <w:numFmt w:val="none"/>
      <w:lvlText w:val="4.1."/>
      <w:lvlJc w:val="left"/>
      <w:pPr>
        <w:ind w:left="390" w:hanging="39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78691586"/>
    <w:multiLevelType w:val="singleLevel"/>
    <w:tmpl w:val="E70090E8"/>
    <w:lvl w:ilvl="0">
      <w:start w:val="2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CA632D4"/>
    <w:multiLevelType w:val="multilevel"/>
    <w:tmpl w:val="3708B0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isLgl/>
      <w:lvlText w:val="2.1."/>
      <w:lvlJc w:val="left"/>
      <w:pPr>
        <w:ind w:left="1009" w:hanging="390"/>
      </w:pPr>
      <w:rPr>
        <w:rFonts w:eastAsia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185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273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2994" w:hanging="108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361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872" w:hanging="1440"/>
      </w:pPr>
      <w:rPr>
        <w:rFonts w:eastAsia="Times New Roman" w:hint="default"/>
        <w:color w:val="000000"/>
        <w:sz w:val="26"/>
      </w:r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4"/>
  </w:num>
  <w:num w:numId="5">
    <w:abstractNumId w:val="20"/>
  </w:num>
  <w:num w:numId="6">
    <w:abstractNumId w:val="6"/>
  </w:num>
  <w:num w:numId="7">
    <w:abstractNumId w:val="18"/>
  </w:num>
  <w:num w:numId="8">
    <w:abstractNumId w:val="15"/>
  </w:num>
  <w:num w:numId="9">
    <w:abstractNumId w:val="7"/>
  </w:num>
  <w:num w:numId="10">
    <w:abstractNumId w:val="10"/>
  </w:num>
  <w:num w:numId="11">
    <w:abstractNumId w:val="23"/>
  </w:num>
  <w:num w:numId="12">
    <w:abstractNumId w:val="3"/>
  </w:num>
  <w:num w:numId="13">
    <w:abstractNumId w:val="24"/>
  </w:num>
  <w:num w:numId="14">
    <w:abstractNumId w:val="8"/>
  </w:num>
  <w:num w:numId="15">
    <w:abstractNumId w:val="5"/>
  </w:num>
  <w:num w:numId="16">
    <w:abstractNumId w:val="22"/>
  </w:num>
  <w:num w:numId="17">
    <w:abstractNumId w:val="13"/>
  </w:num>
  <w:num w:numId="18">
    <w:abstractNumId w:val="2"/>
  </w:num>
  <w:num w:numId="19">
    <w:abstractNumId w:val="11"/>
  </w:num>
  <w:num w:numId="20">
    <w:abstractNumId w:val="0"/>
  </w:num>
  <w:num w:numId="21">
    <w:abstractNumId w:val="21"/>
  </w:num>
  <w:num w:numId="22">
    <w:abstractNumId w:val="4"/>
  </w:num>
  <w:num w:numId="23">
    <w:abstractNumId w:val="17"/>
  </w:num>
  <w:num w:numId="24">
    <w:abstractNumId w:val="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96"/>
    <w:rsid w:val="00060067"/>
    <w:rsid w:val="000E264E"/>
    <w:rsid w:val="00494996"/>
    <w:rsid w:val="004B45E9"/>
    <w:rsid w:val="004C04E6"/>
    <w:rsid w:val="004C2B20"/>
    <w:rsid w:val="004F6BB2"/>
    <w:rsid w:val="006503D0"/>
    <w:rsid w:val="006737B6"/>
    <w:rsid w:val="006C129A"/>
    <w:rsid w:val="00727C06"/>
    <w:rsid w:val="00763D98"/>
    <w:rsid w:val="007F2AFB"/>
    <w:rsid w:val="00A54231"/>
    <w:rsid w:val="00AB1A62"/>
    <w:rsid w:val="00B86A08"/>
    <w:rsid w:val="00C64BF7"/>
    <w:rsid w:val="00CE7DB5"/>
    <w:rsid w:val="00D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C19771"/>
  <w14:defaultImageDpi w14:val="0"/>
  <w15:docId w15:val="{0CABCF25-0023-4E39-BF65-B5874BEC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395"/>
    <w:pPr>
      <w:ind w:left="720"/>
      <w:contextualSpacing/>
    </w:pPr>
  </w:style>
  <w:style w:type="numbering" w:customStyle="1" w:styleId="1">
    <w:name w:val="Стиль1"/>
    <w:uiPriority w:val="99"/>
    <w:rsid w:val="004C2B20"/>
    <w:pPr>
      <w:numPr>
        <w:numId w:val="20"/>
      </w:numPr>
    </w:pPr>
  </w:style>
  <w:style w:type="table" w:styleId="a4">
    <w:name w:val="Table Grid"/>
    <w:basedOn w:val="a1"/>
    <w:rsid w:val="00A5423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Teacher</cp:lastModifiedBy>
  <cp:revision>2</cp:revision>
  <dcterms:created xsi:type="dcterms:W3CDTF">2026-01-16T15:05:00Z</dcterms:created>
  <dcterms:modified xsi:type="dcterms:W3CDTF">2026-01-16T15:05:00Z</dcterms:modified>
</cp:coreProperties>
</file>